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C77566" w14:textId="77777777" w:rsidR="00972B12" w:rsidRDefault="00972B12" w:rsidP="0023728B">
      <w:pPr>
        <w:ind w:left="709"/>
        <w:rPr>
          <w:b/>
        </w:rPr>
      </w:pPr>
      <w:r w:rsidRPr="00972B12">
        <w:rPr>
          <w:b/>
        </w:rPr>
        <w:t>Der Dachgarten in der sechsten Etage von Engelhorn Mode im Quadrat.</w:t>
      </w:r>
    </w:p>
    <w:p w14:paraId="75AEE41A" w14:textId="412E7480" w:rsidR="005D516F" w:rsidRDefault="005D516F" w:rsidP="0023728B">
      <w:pPr>
        <w:ind w:left="709"/>
      </w:pPr>
      <w:r>
        <w:rPr>
          <w:b/>
        </w:rPr>
        <w:t xml:space="preserve">Von </w:t>
      </w:r>
      <w:r w:rsidR="00972B12" w:rsidRPr="00972B12">
        <w:rPr>
          <w:b/>
        </w:rPr>
        <w:t xml:space="preserve">Erik </w:t>
      </w:r>
      <w:proofErr w:type="spellStart"/>
      <w:r w:rsidR="00972B12" w:rsidRPr="00972B12">
        <w:rPr>
          <w:b/>
        </w:rPr>
        <w:t>Pratsch</w:t>
      </w:r>
      <w:proofErr w:type="spellEnd"/>
    </w:p>
    <w:p w14:paraId="14B96451" w14:textId="77777777" w:rsidR="00972B12" w:rsidRDefault="00972B12" w:rsidP="008D772A"/>
    <w:p w14:paraId="540D0AA9" w14:textId="043099AC" w:rsidR="00972B12" w:rsidRDefault="00972B12" w:rsidP="00972B12">
      <w:pPr>
        <w:ind w:left="709"/>
      </w:pPr>
      <w:r>
        <w:t>Freigeist-Küche hoch(-oben) sechs – kein Rechnen mit Potenzen, aber ein Begriff, besser noch ein Inbegriff.</w:t>
      </w:r>
      <w:r w:rsidR="008D772A">
        <w:t xml:space="preserve"> </w:t>
      </w:r>
      <w:r>
        <w:t xml:space="preserve">Der Dachgarten – das Restaurant. </w:t>
      </w:r>
    </w:p>
    <w:p w14:paraId="135EE68A" w14:textId="77777777" w:rsidR="00972B12" w:rsidRDefault="00972B12" w:rsidP="00972B12">
      <w:pPr>
        <w:ind w:left="709"/>
      </w:pPr>
      <w:r>
        <w:t xml:space="preserve">Dachgarten oder Restaurant? Gar keine Frage. Zum Glück für die Freunde der entspannten und entspannenden Atmosphäre beides und zudem ist das höchst vitale Projekt mit einer lebhaft agierenden und entsprechend gut frequentierten Bar bestückt. </w:t>
      </w:r>
    </w:p>
    <w:p w14:paraId="49024671" w14:textId="77505539" w:rsidR="00972B12" w:rsidRDefault="00972B12" w:rsidP="00972B12">
      <w:pPr>
        <w:ind w:left="709"/>
      </w:pPr>
      <w:r>
        <w:t>Die nicht nur Mannheimüberblick versprechende Dachterrasse mit Wintergarten, von den Gästen auch grüne Oase benannt, lädt zum Relaxen ein und bietet die ansonsten so seltene Möglichkeit, draußen auf dem üppig begrünten, regen- und windgeschützten sowie saisonabhängig beheizten Terrain den Blick bis in die Pfalz zu tun und damit dem Treiben der Stadt für den Moment zu entkommen. Gute Laune ist nicht nur erlaubt, sondern ausdrücklich erwünscht.</w:t>
      </w:r>
      <w:r w:rsidR="008D772A">
        <w:t xml:space="preserve"> </w:t>
      </w:r>
      <w:r>
        <w:t>Der Innenbereich zeigt sich dem Zeitgeist aufgeschlossen eingerichtet und ist für interessierte Freunde der Engelhorn Gastronomie durchaus inspirierend. Die tatsächlich üppig von der Decke hängenden Pflanzen, als auch die im Eingangsbereich offerierten Stufen, die zum Sitzen (und Posieren) mehr verführen als nur einzuladen, vermögen zu beeindrucken.</w:t>
      </w:r>
    </w:p>
    <w:p w14:paraId="2F0E8CD4" w14:textId="0F20C947" w:rsidR="00972B12" w:rsidRDefault="00972B12" w:rsidP="00972B12">
      <w:pPr>
        <w:ind w:left="709"/>
      </w:pPr>
      <w:r>
        <w:t xml:space="preserve">“Wir lieben es, unsere Gäste zu begeistern und kochen mit cooler Leidenschaft“. Urbane Street-Food-Küche ohne Truck, aber mit offener Küche. An der Theke sitzen und der Küchen-Crew bei ihrem fleißigen und koordinierten Tun zuschauen. Ein singulärer und doch kommunaler </w:t>
      </w:r>
      <w:proofErr w:type="spellStart"/>
      <w:r>
        <w:t>Chef’s</w:t>
      </w:r>
      <w:proofErr w:type="spellEnd"/>
      <w:r>
        <w:t xml:space="preserve"> Table sozusagen.</w:t>
      </w:r>
      <w:r w:rsidR="008D772A">
        <w:t xml:space="preserve"> </w:t>
      </w:r>
      <w:r>
        <w:t xml:space="preserve">Die Karte mit den wechselnden Mittagsgerichten wird am Abend mit einer Vorschlagsreihe pfiffiger à la </w:t>
      </w:r>
      <w:proofErr w:type="spellStart"/>
      <w:r>
        <w:t>carte</w:t>
      </w:r>
      <w:proofErr w:type="spellEnd"/>
      <w:r>
        <w:t xml:space="preserve"> Gerichte und einem deutlich vielfältigeren Angebot raffinierter Speisen abgelöst. Die Palette der bereits bunt gemixten Mittagskarte wird damit am Abend noch einmal kreativ nach oben gehievt. </w:t>
      </w:r>
    </w:p>
    <w:p w14:paraId="5C3D5F5B" w14:textId="77777777" w:rsidR="00972B12" w:rsidRDefault="00972B12" w:rsidP="00972B12">
      <w:pPr>
        <w:ind w:left="709"/>
      </w:pPr>
      <w:r>
        <w:t xml:space="preserve">Das hat den gastfreundlichen Nebeneffekt, dass man sich als Koch und Köchin mit keinem Stil allzu sehr gemein machen muss. Oder anders gesagt: Wer clever ist, lässt sich immer noch </w:t>
      </w:r>
    </w:p>
    <w:p w14:paraId="39C27B09" w14:textId="36AB6643" w:rsidR="00972B12" w:rsidRDefault="00972B12" w:rsidP="00972B12">
      <w:pPr>
        <w:ind w:left="709"/>
      </w:pPr>
      <w:r>
        <w:t>ein Küchentürchen offen. Und daher lautet das Credo der Freigeist-Küche: Wir servieren nationale und internationale Gerichte mit saisonaler Prägung und bunten Ethno-Akzenten, durchgängig und das im allerbesten Sinne.</w:t>
      </w:r>
      <w:r w:rsidR="008D772A">
        <w:t xml:space="preserve"> </w:t>
      </w:r>
      <w:r>
        <w:t xml:space="preserve">Die Speisekarte nutzt den Dialogcharakter und berät mit funkelnder Beredsamkeit und gibt der Kommunikation mit Hilfe des flinken Service die erwünschte Unterstützung. Positives </w:t>
      </w:r>
      <w:proofErr w:type="spellStart"/>
      <w:r>
        <w:t>Wording</w:t>
      </w:r>
      <w:proofErr w:type="spellEnd"/>
      <w:r>
        <w:t>.</w:t>
      </w:r>
    </w:p>
    <w:p w14:paraId="74F6C8C8" w14:textId="77777777" w:rsidR="00972B12" w:rsidRDefault="00972B12" w:rsidP="00972B12">
      <w:pPr>
        <w:ind w:left="709"/>
      </w:pPr>
      <w:r>
        <w:t>Die Dachgarten-Restaurant-Vorspeisen können für ein polyglottes Unterfangen gehalten werden und bestechen mit der Kreativität ihres Aufbaus und der Zusammenstellung.</w:t>
      </w:r>
    </w:p>
    <w:p w14:paraId="3A81898E" w14:textId="77777777" w:rsidR="00972B12" w:rsidRDefault="00972B12" w:rsidP="00972B12">
      <w:pPr>
        <w:ind w:left="709"/>
      </w:pPr>
      <w:r>
        <w:t xml:space="preserve">Arabischer </w:t>
      </w:r>
      <w:proofErr w:type="spellStart"/>
      <w:r>
        <w:t>Hummus</w:t>
      </w:r>
      <w:proofErr w:type="spellEnd"/>
      <w:r>
        <w:t xml:space="preserve"> wetteifert mit regionalem Ofenkartoffelsalat und muss sich dann doch die Aufmerksamkeit mit dem in Sesam-vinaigrette angemachten Blattsalat teilen, der mit gebratenem Lachs und Cashewnüssen den Höhepunkt setzt.</w:t>
      </w:r>
    </w:p>
    <w:p w14:paraId="11450DB2" w14:textId="4D11580F" w:rsidR="00972B12" w:rsidRDefault="00972B12" w:rsidP="00972B12">
      <w:pPr>
        <w:ind w:left="709"/>
      </w:pPr>
      <w:r>
        <w:t>Die Flaggschiffe der hiesigen Burger-Flotte scheinen der Dry-</w:t>
      </w:r>
      <w:proofErr w:type="spellStart"/>
      <w:r>
        <w:t>Aged</w:t>
      </w:r>
      <w:proofErr w:type="spellEnd"/>
      <w:r>
        <w:t xml:space="preserve">-Burger (230 g Beef/brutto) mit Blue </w:t>
      </w:r>
      <w:proofErr w:type="spellStart"/>
      <w:r>
        <w:t>Cheese</w:t>
      </w:r>
      <w:proofErr w:type="spellEnd"/>
      <w:r>
        <w:t xml:space="preserve"> Cream, Beef Bacon, Tomaten, Wildkräutern und Steakhouse Pommes und der extravagante Beef Burger mit schwarzem oder grünem </w:t>
      </w:r>
      <w:proofErr w:type="spellStart"/>
      <w:r>
        <w:t>Bun</w:t>
      </w:r>
      <w:proofErr w:type="spellEnd"/>
      <w:r>
        <w:t xml:space="preserve"> zu sein.</w:t>
      </w:r>
      <w:r w:rsidR="008D772A">
        <w:t xml:space="preserve"> </w:t>
      </w:r>
      <w:r>
        <w:t xml:space="preserve">Dicht auf der Beliebtheitsskala folgen der </w:t>
      </w:r>
      <w:proofErr w:type="spellStart"/>
      <w:r>
        <w:t>Crispy-Chicken</w:t>
      </w:r>
      <w:proofErr w:type="spellEnd"/>
      <w:r>
        <w:t xml:space="preserve"> Burger mit dem japanischen </w:t>
      </w:r>
      <w:proofErr w:type="spellStart"/>
      <w:r>
        <w:t>Teriyaki</w:t>
      </w:r>
      <w:proofErr w:type="spellEnd"/>
      <w:r>
        <w:t xml:space="preserve">-Dip und sein Mitbewerber namens </w:t>
      </w:r>
      <w:proofErr w:type="spellStart"/>
      <w:r>
        <w:t>Veg</w:t>
      </w:r>
      <w:proofErr w:type="spellEnd"/>
      <w:r>
        <w:t xml:space="preserve">(g)i-Burger mit Reis-Patty und einer </w:t>
      </w:r>
      <w:proofErr w:type="spellStart"/>
      <w:r>
        <w:t>Asia</w:t>
      </w:r>
      <w:proofErr w:type="spellEnd"/>
      <w:r>
        <w:t xml:space="preserve">-Koriander-Mayonnaise, </w:t>
      </w:r>
      <w:proofErr w:type="spellStart"/>
      <w:r>
        <w:t>spicy</w:t>
      </w:r>
      <w:proofErr w:type="spellEnd"/>
      <w:r>
        <w:t xml:space="preserve"> </w:t>
      </w:r>
      <w:proofErr w:type="spellStart"/>
      <w:r>
        <w:t>Wedges</w:t>
      </w:r>
      <w:proofErr w:type="spellEnd"/>
      <w:r>
        <w:t xml:space="preserve"> ebenso.</w:t>
      </w:r>
      <w:r w:rsidR="008D772A">
        <w:t xml:space="preserve"> </w:t>
      </w:r>
      <w:r>
        <w:t xml:space="preserve">Favorit der Steakenthusiasten bleibt trotz aller potenter </w:t>
      </w:r>
      <w:proofErr w:type="spellStart"/>
      <w:r>
        <w:t>wei</w:t>
      </w:r>
      <w:proofErr w:type="spellEnd"/>
      <w:r>
        <w:t xml:space="preserve">- </w:t>
      </w:r>
      <w:proofErr w:type="spellStart"/>
      <w:r>
        <w:t>terer</w:t>
      </w:r>
      <w:proofErr w:type="spellEnd"/>
      <w:r>
        <w:t xml:space="preserve"> Mitbewerber das Short </w:t>
      </w:r>
      <w:proofErr w:type="spellStart"/>
      <w:r>
        <w:t>Rib</w:t>
      </w:r>
      <w:proofErr w:type="spellEnd"/>
      <w:r>
        <w:t xml:space="preserve"> aus dem </w:t>
      </w:r>
      <w:proofErr w:type="spellStart"/>
      <w:r>
        <w:t>Smoker</w:t>
      </w:r>
      <w:proofErr w:type="spellEnd"/>
      <w:r>
        <w:t xml:space="preserve"> (bei Niedertemperatur gegart) mit geräucherter Maiscreme und wildem Broccoli.</w:t>
      </w:r>
    </w:p>
    <w:p w14:paraId="10F12367" w14:textId="2D6C084C" w:rsidR="00972B12" w:rsidRDefault="00972B12" w:rsidP="00972B12">
      <w:pPr>
        <w:ind w:left="709"/>
      </w:pPr>
      <w:r>
        <w:t xml:space="preserve">Die Hot-Dog-Offerten – exemplarisch sei genannt: “2 Black Dogs Dachgarten Style“ mit </w:t>
      </w:r>
      <w:proofErr w:type="spellStart"/>
      <w:r>
        <w:t>Wagyu-Pastrami</w:t>
      </w:r>
      <w:proofErr w:type="spellEnd"/>
      <w:r>
        <w:t xml:space="preserve">, Beef Roll, Chili-Schnittlauch-Dip und </w:t>
      </w:r>
      <w:proofErr w:type="spellStart"/>
      <w:r>
        <w:t>Topinamburchips</w:t>
      </w:r>
      <w:proofErr w:type="spellEnd"/>
      <w:r>
        <w:t xml:space="preserve"> – sind fast schon so überzeugend, dass mancher Pizza-Liebhaber hier wohl seine vorgefasste Wahlentscheidung wieder verwirft. Doch auch die “Weiße Pizza“ ist geeignet, ihn wieder einzufangen. </w:t>
      </w:r>
    </w:p>
    <w:p w14:paraId="0DE7EC08" w14:textId="77777777" w:rsidR="00972B12" w:rsidRDefault="00972B12" w:rsidP="00972B12">
      <w:pPr>
        <w:ind w:left="709"/>
      </w:pPr>
      <w:r>
        <w:t xml:space="preserve">Das Dessertangebot ist mit wenigen Akteuren gut zu überschauen, aber vermag durchaus die Beliebtheitskurve zu kriegen. Die </w:t>
      </w:r>
      <w:proofErr w:type="spellStart"/>
      <w:r>
        <w:t>Barkarte</w:t>
      </w:r>
      <w:proofErr w:type="spellEnd"/>
      <w:r>
        <w:t xml:space="preserve"> geriert sich nicht als bloße große Ange- </w:t>
      </w:r>
      <w:proofErr w:type="spellStart"/>
      <w:r>
        <w:t>botsliste</w:t>
      </w:r>
      <w:proofErr w:type="spellEnd"/>
      <w:r>
        <w:t xml:space="preserve">, sondern eher als aufregender Tummelplatz der </w:t>
      </w:r>
      <w:proofErr w:type="spellStart"/>
      <w:r>
        <w:t>angesagtesten</w:t>
      </w:r>
      <w:proofErr w:type="spellEnd"/>
      <w:r>
        <w:t xml:space="preserve"> Cocktails und ihrer Adepten. Mit </w:t>
      </w:r>
      <w:r>
        <w:lastRenderedPageBreak/>
        <w:t xml:space="preserve">einer Hawaii-Kette kann derjenige nach Hause gehen, der den </w:t>
      </w:r>
      <w:proofErr w:type="spellStart"/>
      <w:r>
        <w:t>Coconut</w:t>
      </w:r>
      <w:proofErr w:type="spellEnd"/>
      <w:r>
        <w:t xml:space="preserve"> Sun ordert (Bedingungen einsehen!).</w:t>
      </w:r>
    </w:p>
    <w:p w14:paraId="2FD23625" w14:textId="6FA61F18" w:rsidR="00972B12" w:rsidRDefault="00972B12" w:rsidP="00972B12">
      <w:pPr>
        <w:ind w:left="709"/>
      </w:pPr>
      <w:r>
        <w:t xml:space="preserve">Die Getränkekarte verspricht liebevoll hausgemachte Limonaden und punktet unter anderem mit marokkanischer Minze-Zitrone und Pfirsich-Earl-Grey-Eistee. Das Dachgarten Tafelwasser und weithin akzeptierte Softdrinks und Säfte reihen sich unaufgeregt ein. </w:t>
      </w:r>
      <w:proofErr w:type="spellStart"/>
      <w:r>
        <w:t>Lavazzas</w:t>
      </w:r>
      <w:proofErr w:type="spellEnd"/>
      <w:r>
        <w:t xml:space="preserve"> beste Kaffeespezialitäten stehen für ein kongeniales Einvernehmen mit den Tees von Althaus.</w:t>
      </w:r>
    </w:p>
    <w:p w14:paraId="2E73ECF4" w14:textId="77777777" w:rsidR="00972B12" w:rsidRDefault="00972B12" w:rsidP="00972B12">
      <w:pPr>
        <w:ind w:left="709"/>
      </w:pPr>
      <w:r>
        <w:t xml:space="preserve">Die Weine der “Edition Dachgarten </w:t>
      </w:r>
      <w:proofErr w:type="spellStart"/>
      <w:r>
        <w:t>Exclusiv</w:t>
      </w:r>
      <w:proofErr w:type="spellEnd"/>
      <w:r>
        <w:t xml:space="preserve">“ kommen vom Weingut Markus Schneider, </w:t>
      </w:r>
      <w:proofErr w:type="spellStart"/>
      <w:r>
        <w:t>Ellerstadt</w:t>
      </w:r>
      <w:proofErr w:type="spellEnd"/>
      <w:r>
        <w:t xml:space="preserve"> (Pfalz), und sind nicht nur farblich bestens ausgebaut, sondern haben Struktur und zeugen mit sensorisch starken Adjektiven von der Kennerschaft der Macher.</w:t>
      </w:r>
    </w:p>
    <w:p w14:paraId="3056195E" w14:textId="77777777" w:rsidR="00972B12" w:rsidRDefault="00972B12" w:rsidP="00972B12">
      <w:pPr>
        <w:ind w:left="709"/>
      </w:pPr>
      <w:r>
        <w:t xml:space="preserve">Nomen </w:t>
      </w:r>
      <w:proofErr w:type="spellStart"/>
      <w:r>
        <w:t>est</w:t>
      </w:r>
      <w:proofErr w:type="spellEnd"/>
      <w:r>
        <w:t xml:space="preserve"> </w:t>
      </w:r>
      <w:proofErr w:type="spellStart"/>
      <w:r>
        <w:t>omen</w:t>
      </w:r>
      <w:proofErr w:type="spellEnd"/>
      <w:r>
        <w:t xml:space="preserve">, der </w:t>
      </w:r>
      <w:proofErr w:type="spellStart"/>
      <w:r>
        <w:t>Rieslingsekt</w:t>
      </w:r>
      <w:proofErr w:type="spellEnd"/>
      <w:r>
        <w:t xml:space="preserve"> </w:t>
      </w:r>
      <w:proofErr w:type="spellStart"/>
      <w:r>
        <w:t>brut</w:t>
      </w:r>
      <w:proofErr w:type="spellEnd"/>
      <w:r>
        <w:t xml:space="preserve"> “Tristan Brandt“ – zwei Sterne prickelnd in die Flasche geformt. Weingut Wilhelmshof, Siebeldingen (Pfalz). </w:t>
      </w:r>
    </w:p>
    <w:p w14:paraId="1E842F96" w14:textId="5303C9B6" w:rsidR="00972B12" w:rsidRDefault="00972B12" w:rsidP="00972B12">
      <w:pPr>
        <w:ind w:left="709"/>
      </w:pPr>
      <w:r>
        <w:t xml:space="preserve">Was wäre noch zu resümieren? Der Dachgarten, ein absolutes Muss, wenn </w:t>
      </w:r>
      <w:proofErr w:type="spellStart"/>
      <w:r>
        <w:t>mann</w:t>
      </w:r>
      <w:proofErr w:type="spellEnd"/>
      <w:r>
        <w:t xml:space="preserve"> und frau auf den Planken in Mannheim shoppen … Und wie es zu diesem einzigartigen Modekaufhaus nicht prägender passt, alles “tailormade“ – und mithin als Experience </w:t>
      </w:r>
      <w:bookmarkStart w:id="0" w:name="_GoBack"/>
      <w:bookmarkEnd w:id="0"/>
      <w:r>
        <w:t xml:space="preserve">Incentive Location ideal. </w:t>
      </w:r>
    </w:p>
    <w:p w14:paraId="502240AB" w14:textId="77777777" w:rsidR="00972B12" w:rsidRDefault="00972B12" w:rsidP="00972B12">
      <w:pPr>
        <w:ind w:left="709"/>
      </w:pPr>
    </w:p>
    <w:p w14:paraId="4D17BC48" w14:textId="77777777" w:rsidR="00972B12" w:rsidRDefault="00972B12" w:rsidP="00972B12">
      <w:pPr>
        <w:ind w:left="709"/>
      </w:pPr>
    </w:p>
    <w:p w14:paraId="229F0008" w14:textId="77777777" w:rsidR="00972B12" w:rsidRDefault="00972B12" w:rsidP="00972B12">
      <w:pPr>
        <w:ind w:left="709"/>
      </w:pPr>
    </w:p>
    <w:p w14:paraId="48D0FFA2" w14:textId="77777777" w:rsidR="00972B12" w:rsidRDefault="00972B12" w:rsidP="00972B12">
      <w:pPr>
        <w:ind w:left="709"/>
      </w:pPr>
    </w:p>
    <w:p w14:paraId="239BF0FF" w14:textId="08C6165C" w:rsidR="005D516F" w:rsidRDefault="005D516F" w:rsidP="00972B12">
      <w:pPr>
        <w:ind w:left="709"/>
      </w:pPr>
    </w:p>
    <w:sectPr w:rsidR="005D516F" w:rsidSect="0023728B">
      <w:type w:val="continuous"/>
      <w:pgSz w:w="11900" w:h="16840"/>
      <w:pgMar w:top="993" w:right="985" w:bottom="1021" w:left="261" w:header="369" w:footer="82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28B"/>
    <w:rsid w:val="0023728B"/>
    <w:rsid w:val="003E022E"/>
    <w:rsid w:val="00510FE8"/>
    <w:rsid w:val="005257DD"/>
    <w:rsid w:val="005D516F"/>
    <w:rsid w:val="007F4240"/>
    <w:rsid w:val="0087325D"/>
    <w:rsid w:val="008D772A"/>
    <w:rsid w:val="00972B12"/>
    <w:rsid w:val="009C593A"/>
    <w:rsid w:val="00B0162B"/>
    <w:rsid w:val="00C5559D"/>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55F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4522</Characters>
  <Application>Microsoft Macintosh Word</Application>
  <DocSecurity>0</DocSecurity>
  <Lines>37</Lines>
  <Paragraphs>10</Paragraphs>
  <ScaleCrop>false</ScaleCrop>
  <Company>Edition Port Culinaire</Company>
  <LinksUpToDate>false</LinksUpToDate>
  <CharactersWithSpaces>5229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Gril</dc:creator>
  <cp:keywords/>
  <dc:description/>
  <cp:lastModifiedBy>Petra Gril</cp:lastModifiedBy>
  <cp:revision>3</cp:revision>
  <dcterms:created xsi:type="dcterms:W3CDTF">2018-11-14T12:11:00Z</dcterms:created>
  <dcterms:modified xsi:type="dcterms:W3CDTF">2018-11-14T12:12:00Z</dcterms:modified>
</cp:coreProperties>
</file>